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71" w:rsidRPr="000337BD" w:rsidRDefault="00466131" w:rsidP="002F3571">
      <w:pPr>
        <w:spacing w:line="276" w:lineRule="auto"/>
        <w:rPr>
          <w:rFonts w:ascii="Calibri" w:hAnsi="Calibri"/>
          <w:color w:val="373F4C"/>
          <w:sz w:val="20"/>
          <w:shd w:val="clear" w:color="auto" w:fill="FFFFFF"/>
        </w:rPr>
      </w:pPr>
      <w:r>
        <w:rPr>
          <w:rFonts w:ascii="Calibri" w:hAnsi="Calibri"/>
          <w:b/>
          <w:bCs/>
          <w:sz w:val="20"/>
        </w:rPr>
        <w:t>IMPORTANT NOTE: T</w:t>
      </w:r>
      <w:r w:rsidR="002F3571">
        <w:rPr>
          <w:rFonts w:ascii="Calibri" w:hAnsi="Calibri"/>
          <w:b/>
          <w:bCs/>
          <w:sz w:val="20"/>
        </w:rPr>
        <w:t>his notice can only be used for fixed-term tena</w:t>
      </w:r>
      <w:bookmarkStart w:id="0" w:name="_GoBack"/>
      <w:bookmarkEnd w:id="0"/>
      <w:r w:rsidR="002F3571">
        <w:rPr>
          <w:rFonts w:ascii="Calibri" w:hAnsi="Calibri"/>
          <w:b/>
          <w:bCs/>
          <w:sz w:val="20"/>
        </w:rPr>
        <w:t xml:space="preserve">ncies signed on or after 11 February 2021. </w:t>
      </w:r>
      <w:r w:rsidR="00051BCC">
        <w:fldChar w:fldCharType="begin"/>
      </w:r>
      <w:r w:rsidR="00051BCC">
        <w:instrText xml:space="preserve"> HYPERLINK "https://www.tenancy.govt.nz/ending-a-tenancy/expiry-of-a-fixed-term/" </w:instrText>
      </w:r>
      <w:r w:rsidR="00051BCC">
        <w:fldChar w:fldCharType="separate"/>
      </w:r>
      <w:r w:rsidR="002246C2" w:rsidRPr="002246C2">
        <w:rPr>
          <w:rStyle w:val="Hyperlink"/>
          <w:rFonts w:ascii="Calibri" w:hAnsi="Calibri"/>
          <w:color w:val="0070C0"/>
          <w:sz w:val="20"/>
          <w:u w:val="single"/>
          <w:shd w:val="clear" w:color="auto" w:fill="FFFFFF"/>
          <w:lang w:val="en-US"/>
        </w:rPr>
        <w:t>Find out more on the Tenancy Services website.</w:t>
      </w:r>
      <w:r w:rsidR="00051BCC">
        <w:rPr>
          <w:rStyle w:val="Hyperlink"/>
          <w:rFonts w:ascii="Calibri" w:hAnsi="Calibri"/>
          <w:color w:val="0070C0"/>
          <w:sz w:val="20"/>
          <w:u w:val="single"/>
          <w:shd w:val="clear" w:color="auto" w:fill="FFFFFF"/>
          <w:lang w:val="en-US"/>
        </w:rPr>
        <w:fldChar w:fldCharType="end"/>
      </w:r>
    </w:p>
    <w:p w:rsidR="002F3571" w:rsidRDefault="002F3571"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p>
    <w:p w:rsidR="00815309" w:rsidRPr="00815309" w:rsidRDefault="00815309"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Date:</w:t>
      </w:r>
    </w:p>
    <w:p w:rsidR="00815309" w:rsidRPr="00815309" w:rsidRDefault="0081530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Tenant’s name:</w:t>
      </w:r>
    </w:p>
    <w:p w:rsidR="00815309" w:rsidRPr="00815309" w:rsidRDefault="00815309" w:rsidP="003A7634">
      <w:pPr>
        <w:suppressAutoHyphens/>
        <w:autoSpaceDE w:val="0"/>
        <w:autoSpaceDN w:val="0"/>
        <w:adjustRightInd w:val="0"/>
        <w:spacing w:after="36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Tenant’s address:</w:t>
      </w:r>
    </w:p>
    <w:p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Dear </w:t>
      </w:r>
    </w:p>
    <w:p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b/>
          <w:bCs/>
          <w:color w:val="000000"/>
          <w:sz w:val="19"/>
          <w:szCs w:val="19"/>
          <w:lang w:val="en-US"/>
        </w:rPr>
        <w:t>Tenancy at:</w:t>
      </w:r>
      <w:r w:rsidRPr="00815309">
        <w:rPr>
          <w:rFonts w:ascii="Calibri" w:hAnsi="Calibri" w:cs="Calibri"/>
          <w:color w:val="000000"/>
          <w:sz w:val="19"/>
          <w:szCs w:val="19"/>
          <w:lang w:val="en-US"/>
        </w:rPr>
        <w:t xml:space="preserve"> </w:t>
      </w:r>
    </w:p>
    <w:p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This letter serves as notice to terminate the fixed-term tenancy agreement at the above address.</w:t>
      </w:r>
    </w:p>
    <w:p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last day of the tenancy will be _____ / _____ / __________.</w:t>
      </w:r>
    </w:p>
    <w:p w:rsidR="00815309" w:rsidRDefault="0081530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The Residential Tenancies Act 1986 requires me to give you at least </w:t>
      </w:r>
      <w:r w:rsidR="00CA1339" w:rsidRPr="00CA1339">
        <w:rPr>
          <w:rFonts w:ascii="Calibri" w:hAnsi="Calibri" w:cs="Calibri"/>
          <w:b/>
          <w:color w:val="000000"/>
          <w:sz w:val="19"/>
          <w:szCs w:val="19"/>
          <w:lang w:val="en-US"/>
        </w:rPr>
        <w:t>either</w:t>
      </w:r>
      <w:r w:rsidR="00CA1339">
        <w:rPr>
          <w:rFonts w:ascii="Calibri" w:hAnsi="Calibri" w:cs="Calibri"/>
          <w:color w:val="000000"/>
          <w:sz w:val="19"/>
          <w:szCs w:val="19"/>
          <w:lang w:val="en-US"/>
        </w:rPr>
        <w:t xml:space="preserve"> 63 days’ notice or </w:t>
      </w:r>
      <w:r w:rsidRPr="00815309">
        <w:rPr>
          <w:rFonts w:ascii="Calibri" w:hAnsi="Calibri" w:cs="Calibri"/>
          <w:color w:val="000000"/>
          <w:sz w:val="19"/>
          <w:szCs w:val="19"/>
          <w:lang w:val="en-US"/>
        </w:rPr>
        <w:t>90 days’ notice to terminate the fixed-term tenancy (and not continue it as a periodic tenancy after the expiry date) for the following reason:</w:t>
      </w:r>
    </w:p>
    <w:p w:rsidR="00CA1339" w:rsidRDefault="00CA133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p>
    <w:p w:rsidR="00815309" w:rsidRPr="00CA1339" w:rsidRDefault="00CA1339" w:rsidP="00CA133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Pr>
          <w:rFonts w:ascii="Calibri" w:hAnsi="Calibri" w:cs="Calibri"/>
          <w:color w:val="000000"/>
          <w:sz w:val="19"/>
          <w:szCs w:val="19"/>
          <w:lang w:val="en-US"/>
        </w:rPr>
        <w:t xml:space="preserve">90 days’ </w:t>
      </w:r>
      <w:proofErr w:type="gramStart"/>
      <w:r>
        <w:rPr>
          <w:rFonts w:ascii="Calibri" w:hAnsi="Calibri" w:cs="Calibri"/>
          <w:color w:val="000000"/>
          <w:sz w:val="19"/>
          <w:szCs w:val="19"/>
          <w:lang w:val="en-US"/>
        </w:rPr>
        <w:t>notice</w:t>
      </w:r>
      <w:proofErr w:type="gramEnd"/>
      <w:r>
        <w:rPr>
          <w:rFonts w:ascii="Calibri" w:hAnsi="Calibri" w:cs="Calibri"/>
          <w:color w:val="000000"/>
          <w:sz w:val="19"/>
          <w:szCs w:val="19"/>
          <w:lang w:val="en-US"/>
        </w:rPr>
        <w:br/>
      </w:r>
      <w:r w:rsidR="00815309" w:rsidRPr="00815309">
        <w:rPr>
          <w:rFonts w:ascii="Calibri" w:hAnsi="Calibri" w:cs="Calibri"/>
          <w:i/>
          <w:iCs/>
          <w:color w:val="000000"/>
          <w:sz w:val="16"/>
          <w:szCs w:val="16"/>
          <w:lang w:val="en-US"/>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put on the market by the owner within 90 days after the termination date (as above) for the purposes of sale or other disposition.</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owner is required, under an unconditional agreement for the sale of the premises, to give the purchaser vacant possession.</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landlord is not the owner of the premises and the landlord’s interest in the premises is due to end.</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landlord or owner has acquired the premises to facilitate the use of nearby land for a business activity. That fact is clearly stated in the tenancy agreement, and the premises are required to be vacant of residential tenants to facilitate that use.</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converted into commercial premises for at least 90 days by the landlord or owner.</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Extensive alterations, refurbishment, repairs, or redevelopment of the premises are to be carried out by the landlord or owner, and it would not be reasonably practicable for the tenant to live there while the work is being done. The work must begin, or material steps towards it are to be taken, within 90 days after the termination date (as above).</w:t>
            </w:r>
          </w:p>
        </w:tc>
      </w:tr>
      <w:tr w:rsidR="00815309" w:rsidRPr="00815309" w:rsidTr="003A7634">
        <w:trPr>
          <w:trHeight w:val="20"/>
        </w:trPr>
        <w:tc>
          <w:tcPr>
            <w:tcW w:w="454" w:type="dxa"/>
            <w:tcMar>
              <w:top w:w="80" w:type="dxa"/>
              <w:left w:w="0" w:type="dxa"/>
              <w:bottom w:w="57"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demolished and the demolition is to begin, or material steps towards it are to be taken, within 90 days after the termination date (as above).</w:t>
            </w:r>
          </w:p>
        </w:tc>
      </w:tr>
    </w:tbl>
    <w:p w:rsidR="00CA1339" w:rsidRPr="00CA1339" w:rsidRDefault="00CA1339" w:rsidP="00815309">
      <w:pPr>
        <w:suppressAutoHyphens/>
        <w:autoSpaceDE w:val="0"/>
        <w:autoSpaceDN w:val="0"/>
        <w:adjustRightInd w:val="0"/>
        <w:spacing w:after="227" w:line="240" w:lineRule="atLeast"/>
        <w:textAlignment w:val="center"/>
        <w:rPr>
          <w:rFonts w:ascii="Calibri" w:hAnsi="Calibri" w:cs="Calibri"/>
          <w:b/>
          <w:color w:val="000000"/>
          <w:sz w:val="19"/>
          <w:szCs w:val="19"/>
          <w:lang w:val="en-US"/>
        </w:rPr>
      </w:pPr>
      <w:r>
        <w:rPr>
          <w:rFonts w:ascii="Calibri" w:hAnsi="Calibri" w:cs="Calibri"/>
          <w:color w:val="000000"/>
          <w:sz w:val="19"/>
          <w:szCs w:val="19"/>
          <w:lang w:val="en-US"/>
        </w:rPr>
        <w:br/>
      </w:r>
      <w:r w:rsidRPr="00CA1339">
        <w:rPr>
          <w:rFonts w:ascii="Calibri" w:hAnsi="Calibri" w:cs="Calibri"/>
          <w:b/>
          <w:color w:val="000000"/>
          <w:sz w:val="19"/>
          <w:szCs w:val="19"/>
          <w:lang w:val="en-US"/>
        </w:rPr>
        <w:t>OR</w:t>
      </w:r>
    </w:p>
    <w:p w:rsidR="00CA1339" w:rsidRPr="00CA1339" w:rsidRDefault="00CA1339" w:rsidP="00CA133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Pr>
          <w:rFonts w:ascii="Calibri" w:hAnsi="Calibri" w:cs="Calibri"/>
          <w:color w:val="000000"/>
          <w:sz w:val="19"/>
          <w:szCs w:val="19"/>
          <w:lang w:val="en-US"/>
        </w:rPr>
        <w:t xml:space="preserve">63 days’ </w:t>
      </w:r>
      <w:proofErr w:type="gramStart"/>
      <w:r>
        <w:rPr>
          <w:rFonts w:ascii="Calibri" w:hAnsi="Calibri" w:cs="Calibri"/>
          <w:color w:val="000000"/>
          <w:sz w:val="19"/>
          <w:szCs w:val="19"/>
          <w:lang w:val="en-US"/>
        </w:rPr>
        <w:t>notice</w:t>
      </w:r>
      <w:proofErr w:type="gramEnd"/>
      <w:r>
        <w:rPr>
          <w:rFonts w:ascii="Calibri" w:hAnsi="Calibri" w:cs="Calibri"/>
          <w:color w:val="000000"/>
          <w:sz w:val="19"/>
          <w:szCs w:val="19"/>
          <w:lang w:val="en-US"/>
        </w:rPr>
        <w:br/>
      </w:r>
      <w:r w:rsidRPr="004F4095">
        <w:rPr>
          <w:rFonts w:ascii="Calibri" w:hAnsi="Calibri" w:cs="Calibri"/>
          <w:i/>
          <w:iCs/>
          <w:color w:val="000000"/>
          <w:sz w:val="16"/>
          <w:szCs w:val="16"/>
          <w:lang w:val="en-US"/>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CA1339" w:rsidRPr="004F4095" w:rsidTr="002759C1">
        <w:trPr>
          <w:trHeight w:val="20"/>
        </w:trPr>
        <w:tc>
          <w:tcPr>
            <w:tcW w:w="454" w:type="dxa"/>
            <w:tcMar>
              <w:top w:w="80" w:type="dxa"/>
              <w:left w:w="0" w:type="dxa"/>
              <w:bottom w:w="170" w:type="dxa"/>
              <w:right w:w="80" w:type="dxa"/>
            </w:tcMar>
          </w:tcPr>
          <w:p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owner of the premises requires the premises within 90 days after the termination date (as above) as the principal place of residence (for at least 90 days) for the owner or a member of the owner’s family.</w:t>
            </w:r>
          </w:p>
        </w:tc>
      </w:tr>
      <w:tr w:rsidR="00CA1339" w:rsidRPr="004F4095" w:rsidTr="002759C1">
        <w:trPr>
          <w:trHeight w:val="20"/>
        </w:trPr>
        <w:tc>
          <w:tcPr>
            <w:tcW w:w="454" w:type="dxa"/>
            <w:tcMar>
              <w:top w:w="80" w:type="dxa"/>
              <w:left w:w="0" w:type="dxa"/>
              <w:bottom w:w="170" w:type="dxa"/>
              <w:right w:w="80" w:type="dxa"/>
            </w:tcMar>
          </w:tcPr>
          <w:p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landlord customarily uses the premises, or has acquired the premises, for occupation by employees of the landlord or by contractors under contracts for services with the landlord. That fact is clearly stated in the tenancy agreement, and the premises are required for that use.</w:t>
            </w:r>
          </w:p>
        </w:tc>
      </w:tr>
      <w:tr w:rsidR="00CA1339" w:rsidRPr="004F4095" w:rsidTr="002759C1">
        <w:trPr>
          <w:trHeight w:val="20"/>
        </w:trPr>
        <w:tc>
          <w:tcPr>
            <w:tcW w:w="454" w:type="dxa"/>
            <w:tcMar>
              <w:top w:w="80" w:type="dxa"/>
              <w:left w:w="0" w:type="dxa"/>
              <w:bottom w:w="170" w:type="dxa"/>
              <w:right w:w="80" w:type="dxa"/>
            </w:tcMar>
          </w:tcPr>
          <w:p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landlord customarily uses the premises, or has acquired the premises, for occupation by employees of a school board of trustees or by contractors under contracts for services with a school board of trustees. That fact is clearly stated in the tenancy agreement, and the premises are required for that use (this reason only applies if the landlord is the Ministry of Education).</w:t>
            </w:r>
          </w:p>
        </w:tc>
      </w:tr>
    </w:tbl>
    <w:p w:rsidR="00815309" w:rsidRPr="00815309" w:rsidRDefault="00815309"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Please contact me if you have any questions.</w:t>
      </w:r>
    </w:p>
    <w:p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lastRenderedPageBreak/>
        <w:t>Phone:</w:t>
      </w:r>
      <w:r w:rsidRPr="00815309">
        <w:rPr>
          <w:rFonts w:ascii="Calibri" w:hAnsi="Calibri" w:cs="Calibri"/>
          <w:color w:val="000000"/>
          <w:sz w:val="19"/>
          <w:szCs w:val="19"/>
          <w:lang w:val="en-US"/>
        </w:rPr>
        <w:tab/>
      </w:r>
      <w:r>
        <w:rPr>
          <w:rFonts w:ascii="Calibri" w:hAnsi="Calibri" w:cs="Calibri"/>
          <w:color w:val="000000"/>
          <w:sz w:val="19"/>
          <w:szCs w:val="19"/>
          <w:lang w:val="en-US"/>
        </w:rPr>
        <w:t xml:space="preserve">____________________________________________    </w:t>
      </w:r>
      <w:r w:rsidRPr="00815309">
        <w:rPr>
          <w:rFonts w:ascii="Calibri" w:hAnsi="Calibri" w:cs="Calibri"/>
          <w:color w:val="000000"/>
          <w:sz w:val="19"/>
          <w:szCs w:val="19"/>
          <w:lang w:val="en-US"/>
        </w:rPr>
        <w:t>Mobile:</w:t>
      </w:r>
      <w:r>
        <w:rPr>
          <w:rFonts w:ascii="Calibri" w:hAnsi="Calibri" w:cs="Calibri"/>
          <w:color w:val="000000"/>
          <w:sz w:val="19"/>
          <w:szCs w:val="19"/>
          <w:lang w:val="en-US"/>
        </w:rPr>
        <w:t xml:space="preserve"> </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Email:</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Address:</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rsidR="00815309" w:rsidRPr="00815309" w:rsidRDefault="00815309" w:rsidP="00815309">
      <w:pPr>
        <w:suppressAutoHyphens/>
        <w:autoSpaceDE w:val="0"/>
        <w:autoSpaceDN w:val="0"/>
        <w:adjustRightInd w:val="0"/>
        <w:spacing w:after="48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Yours sincerely</w:t>
      </w:r>
    </w:p>
    <w:p w:rsidR="00815309" w:rsidRPr="00815309" w:rsidRDefault="00815309" w:rsidP="00815309">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815309">
        <w:rPr>
          <w:rFonts w:ascii="Calibri" w:hAnsi="Calibri" w:cs="Calibri"/>
          <w:b/>
          <w:bCs/>
          <w:color w:val="000000"/>
          <w:sz w:val="19"/>
          <w:szCs w:val="19"/>
          <w:lang w:val="en-US"/>
        </w:rPr>
        <w:t>* Delivery:</w:t>
      </w:r>
    </w:p>
    <w:p w:rsidR="00815309" w:rsidRPr="00815309" w:rsidRDefault="00815309" w:rsidP="00815309">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815309" w:rsidRPr="00815309" w:rsidTr="00815309">
        <w:trPr>
          <w:trHeight w:val="60"/>
        </w:trPr>
        <w:tc>
          <w:tcPr>
            <w:tcW w:w="454" w:type="dxa"/>
            <w:tcMar>
              <w:top w:w="57" w:type="dxa"/>
              <w:left w:w="0" w:type="dxa"/>
              <w:bottom w:w="0"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mail (*allow four extra working days)</w:t>
            </w:r>
          </w:p>
        </w:tc>
      </w:tr>
      <w:tr w:rsidR="00815309" w:rsidRPr="00815309" w:rsidTr="00815309">
        <w:trPr>
          <w:trHeight w:val="60"/>
        </w:trPr>
        <w:tc>
          <w:tcPr>
            <w:tcW w:w="454" w:type="dxa"/>
            <w:tcMar>
              <w:top w:w="57" w:type="dxa"/>
              <w:left w:w="0" w:type="dxa"/>
              <w:bottom w:w="0"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placed into letterbox or attached to the door (*allow two extra working days)</w:t>
            </w:r>
          </w:p>
        </w:tc>
      </w:tr>
      <w:tr w:rsidR="00815309" w:rsidRPr="00815309" w:rsidTr="00815309">
        <w:trPr>
          <w:trHeight w:val="60"/>
        </w:trPr>
        <w:tc>
          <w:tcPr>
            <w:tcW w:w="454" w:type="dxa"/>
            <w:tcMar>
              <w:top w:w="57" w:type="dxa"/>
              <w:left w:w="0" w:type="dxa"/>
              <w:bottom w:w="0"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sent via email or faxed to tenant after 5pm (*allow one extra working day)</w:t>
            </w:r>
          </w:p>
        </w:tc>
      </w:tr>
      <w:tr w:rsidR="00815309" w:rsidRPr="00815309" w:rsidTr="00815309">
        <w:trPr>
          <w:trHeight w:val="60"/>
        </w:trPr>
        <w:tc>
          <w:tcPr>
            <w:tcW w:w="454" w:type="dxa"/>
            <w:tcMar>
              <w:top w:w="57" w:type="dxa"/>
              <w:left w:w="0" w:type="dxa"/>
              <w:bottom w:w="0" w:type="dxa"/>
              <w:right w:w="80" w:type="dxa"/>
            </w:tcMar>
            <w:vAlign w:val="center"/>
          </w:tcPr>
          <w:p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handed to tenant, sent via email or faxed before 5pm on the date of the notice (the first day of the notice period will be the next calendar day)</w:t>
            </w:r>
          </w:p>
        </w:tc>
      </w:tr>
    </w:tbl>
    <w:p w:rsidR="00815309" w:rsidRPr="00815309" w:rsidRDefault="00815309" w:rsidP="00815309">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 Notice can only be delivered to an email address or fax number where that address or number has been provided by the tenant as an address for service in the tenancy agreement. For advice on other delivery options, visit the website or call the number below.</w:t>
      </w:r>
    </w:p>
    <w:p w:rsidR="00815309" w:rsidRPr="00815309" w:rsidRDefault="00815309" w:rsidP="00815309">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Address for service details listed for both parties should match what is recorded on the tenancy agreement unless the details have changed and the other party has been notified of the change.</w:t>
      </w:r>
    </w:p>
    <w:p w:rsidR="00453DE2" w:rsidRPr="00815309" w:rsidRDefault="00815309" w:rsidP="00815309">
      <w:r w:rsidRPr="00815309">
        <w:rPr>
          <w:rFonts w:ascii="Calibri" w:hAnsi="Calibri" w:cs="Calibri"/>
          <w:i/>
          <w:iCs/>
          <w:color w:val="000000"/>
          <w:sz w:val="16"/>
          <w:szCs w:val="16"/>
          <w:lang w:val="en-US"/>
        </w:rPr>
        <w:t>For tenancy advice and information visit www.tenancy.govt.nz or call 0800 TENANCY (0800 836 262).</w:t>
      </w:r>
    </w:p>
    <w:sectPr w:rsidR="00453DE2" w:rsidRPr="00815309" w:rsidSect="005A4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FB"/>
    <w:rsid w:val="00051BCC"/>
    <w:rsid w:val="002246C2"/>
    <w:rsid w:val="002F3571"/>
    <w:rsid w:val="00303B2F"/>
    <w:rsid w:val="003A7634"/>
    <w:rsid w:val="003F7F1C"/>
    <w:rsid w:val="0042115D"/>
    <w:rsid w:val="00466131"/>
    <w:rsid w:val="004F4095"/>
    <w:rsid w:val="005A4E8F"/>
    <w:rsid w:val="0067781A"/>
    <w:rsid w:val="007611FB"/>
    <w:rsid w:val="00815309"/>
    <w:rsid w:val="009A1403"/>
    <w:rsid w:val="009A6D22"/>
    <w:rsid w:val="00C11EEC"/>
    <w:rsid w:val="00CA1339"/>
    <w:rsid w:val="00D052CF"/>
    <w:rsid w:val="00D544D1"/>
    <w:rsid w:val="00E54863"/>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4329-2A39-4298-AE16-3FCCD46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character" w:styleId="Hyperlink">
    <w:name w:val="Hyperlink"/>
    <w:uiPriority w:val="99"/>
    <w:rsid w:val="002F3571"/>
    <w:rPr>
      <w:rFonts w:ascii="Arial" w:hAnsi="Arial" w:cs="Times New Roman"/>
      <w:color w:val="000000"/>
      <w:sz w:val="22"/>
      <w:u w:val="none"/>
    </w:rPr>
  </w:style>
  <w:style w:type="character" w:styleId="FollowedHyperlink">
    <w:name w:val="FollowedHyperlink"/>
    <w:basedOn w:val="DefaultParagraphFont"/>
    <w:uiPriority w:val="99"/>
    <w:semiHidden/>
    <w:unhideWhenUsed/>
    <w:rsid w:val="00466131"/>
    <w:rPr>
      <w:color w:val="954F72" w:themeColor="followedHyperlink"/>
      <w:u w:val="single"/>
    </w:rPr>
  </w:style>
  <w:style w:type="paragraph" w:styleId="BalloonText">
    <w:name w:val="Balloon Text"/>
    <w:basedOn w:val="Normal"/>
    <w:link w:val="BalloonTextChar"/>
    <w:uiPriority w:val="99"/>
    <w:semiHidden/>
    <w:unhideWhenUsed/>
    <w:rsid w:val="00224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dc:creator>
  <cp:keywords/>
  <dc:description/>
  <cp:lastModifiedBy>Milica Legetich</cp:lastModifiedBy>
  <cp:revision>4</cp:revision>
  <dcterms:created xsi:type="dcterms:W3CDTF">2021-02-11T19:33:00Z</dcterms:created>
  <dcterms:modified xsi:type="dcterms:W3CDTF">2021-02-11T22:42:00Z</dcterms:modified>
</cp:coreProperties>
</file>